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72" w:firstLineChars="200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color w:val="333333"/>
          <w:spacing w:val="8"/>
          <w:sz w:val="32"/>
          <w:szCs w:val="32"/>
          <w:shd w:val="clear" w:color="auto" w:fill="FFFFFF"/>
        </w:rPr>
        <w:t>宁德市</w:t>
      </w:r>
      <w:r>
        <w:rPr>
          <w:rFonts w:hint="eastAsia" w:ascii="仿宋_GB2312" w:hAnsi="仿宋" w:eastAsia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殡仪馆</w:t>
      </w:r>
      <w:r>
        <w:rPr>
          <w:rFonts w:hint="eastAsia" w:ascii="仿宋_GB2312" w:eastAsia="仿宋_GB2312"/>
          <w:sz w:val="32"/>
          <w:szCs w:val="32"/>
        </w:rPr>
        <w:t>统计表</w:t>
      </w:r>
      <w:bookmarkEnd w:id="0"/>
    </w:p>
    <w:p>
      <w:pPr>
        <w:spacing w:line="5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626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县（市、区）</w:t>
            </w:r>
          </w:p>
        </w:tc>
        <w:tc>
          <w:tcPr>
            <w:tcW w:w="4626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2456" w:type="dxa"/>
          </w:tcPr>
          <w:p>
            <w:pPr>
              <w:spacing w:line="500" w:lineRule="exact"/>
              <w:rPr>
                <w:rFonts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蕉城</w:t>
            </w:r>
          </w:p>
        </w:tc>
        <w:tc>
          <w:tcPr>
            <w:tcW w:w="46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蕉城区单石碑路88号</w:t>
            </w:r>
          </w:p>
        </w:tc>
        <w:tc>
          <w:tcPr>
            <w:tcW w:w="245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0593-2927000、2724444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古田</w:t>
            </w:r>
          </w:p>
        </w:tc>
        <w:tc>
          <w:tcPr>
            <w:tcW w:w="462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古田县东区高头岭半弯17号</w:t>
            </w:r>
          </w:p>
        </w:tc>
        <w:tc>
          <w:tcPr>
            <w:tcW w:w="245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3813433</w:t>
            </w: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3865218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屏南</w:t>
            </w:r>
          </w:p>
        </w:tc>
        <w:tc>
          <w:tcPr>
            <w:tcW w:w="462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屏城乡后龙村精细化工园15号</w:t>
            </w:r>
          </w:p>
        </w:tc>
        <w:tc>
          <w:tcPr>
            <w:tcW w:w="245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3105286、3105289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周宁</w:t>
            </w:r>
          </w:p>
        </w:tc>
        <w:tc>
          <w:tcPr>
            <w:tcW w:w="462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周宁县狮城镇兴福社区猫智丘1号</w:t>
            </w:r>
          </w:p>
        </w:tc>
        <w:tc>
          <w:tcPr>
            <w:tcW w:w="245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0593-5660058、17338888919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寿宁</w:t>
            </w:r>
          </w:p>
        </w:tc>
        <w:tc>
          <w:tcPr>
            <w:tcW w:w="462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寿宁县鳌阳镇东郊路80号</w:t>
            </w:r>
          </w:p>
        </w:tc>
        <w:tc>
          <w:tcPr>
            <w:tcW w:w="245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0593-5507607、13205931929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福安</w:t>
            </w:r>
          </w:p>
        </w:tc>
        <w:tc>
          <w:tcPr>
            <w:tcW w:w="462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福安市城北街道学院路606号</w:t>
            </w:r>
          </w:p>
        </w:tc>
        <w:tc>
          <w:tcPr>
            <w:tcW w:w="245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6302002、6302001，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福鼎</w:t>
            </w:r>
          </w:p>
        </w:tc>
        <w:tc>
          <w:tcPr>
            <w:tcW w:w="462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桐城办事处小笼里124号</w:t>
            </w:r>
          </w:p>
        </w:tc>
        <w:tc>
          <w:tcPr>
            <w:tcW w:w="245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0593-7873405、13365026805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柘荣</w:t>
            </w:r>
          </w:p>
        </w:tc>
        <w:tc>
          <w:tcPr>
            <w:tcW w:w="462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城郊乡牛郎岗西北侧约一公里处</w:t>
            </w:r>
          </w:p>
        </w:tc>
        <w:tc>
          <w:tcPr>
            <w:tcW w:w="245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8391234、18950578970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霞浦</w:t>
            </w:r>
          </w:p>
        </w:tc>
        <w:tc>
          <w:tcPr>
            <w:tcW w:w="462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松城街道山河路229号</w:t>
            </w:r>
          </w:p>
        </w:tc>
        <w:tc>
          <w:tcPr>
            <w:tcW w:w="245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shd w:val="clear" w:color="auto" w:fill="FFFFFF"/>
              </w:rPr>
              <w:t>8860838、8860836</w:t>
            </w:r>
          </w:p>
        </w:tc>
      </w:tr>
    </w:tbl>
    <w:p>
      <w:pPr>
        <w:spacing w:line="500" w:lineRule="exact"/>
        <w:jc w:val="center"/>
        <w:rPr>
          <w:rFonts w:hint="eastAsia" w:ascii="仿宋" w:hAnsi="仿宋" w:eastAsia="仿宋"/>
          <w:color w:val="333333"/>
          <w:spacing w:val="8"/>
          <w:sz w:val="24"/>
          <w:szCs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YWI2NDIxNWMyY2JlNmQyYTE4MDQ1ZjBiNGJhODgifQ=="/>
  </w:docVars>
  <w:rsids>
    <w:rsidRoot w:val="008A13B4"/>
    <w:rsid w:val="00037520"/>
    <w:rsid w:val="000F068A"/>
    <w:rsid w:val="00124F0A"/>
    <w:rsid w:val="001709A8"/>
    <w:rsid w:val="00182D2E"/>
    <w:rsid w:val="001B6973"/>
    <w:rsid w:val="00243ED3"/>
    <w:rsid w:val="0029250D"/>
    <w:rsid w:val="003839E7"/>
    <w:rsid w:val="003C776B"/>
    <w:rsid w:val="00456F64"/>
    <w:rsid w:val="004C6F6B"/>
    <w:rsid w:val="005226F1"/>
    <w:rsid w:val="005B2E2A"/>
    <w:rsid w:val="005F71D5"/>
    <w:rsid w:val="00674C4A"/>
    <w:rsid w:val="007031E9"/>
    <w:rsid w:val="0077281D"/>
    <w:rsid w:val="008A13B4"/>
    <w:rsid w:val="00906377"/>
    <w:rsid w:val="00930BF8"/>
    <w:rsid w:val="00B31EB6"/>
    <w:rsid w:val="00B60CF4"/>
    <w:rsid w:val="00B967E9"/>
    <w:rsid w:val="00BE51A0"/>
    <w:rsid w:val="00CA4AB9"/>
    <w:rsid w:val="00CD38B5"/>
    <w:rsid w:val="00CE1631"/>
    <w:rsid w:val="00D34828"/>
    <w:rsid w:val="00E91362"/>
    <w:rsid w:val="00F22C70"/>
    <w:rsid w:val="00F35F9D"/>
    <w:rsid w:val="682B457F"/>
    <w:rsid w:val="7FE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586</Characters>
  <Lines>2</Lines>
  <Paragraphs>1</Paragraphs>
  <TotalTime>0</TotalTime>
  <ScaleCrop>false</ScaleCrop>
  <LinksUpToDate>false</LinksUpToDate>
  <CharactersWithSpaces>586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2022-02-08T02:53:00Z</dcterms:created>
  <dc:creator>Windows 用户</dc:creator>
  <cp:lastModifiedBy>WPS_1493783038</cp:lastModifiedBy>
  <dcterms:modified xsi:type="dcterms:W3CDTF">2022-12-24T07:52:48Z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EBC68C42277E46E5AF3A9EE9F773A72C</vt:lpwstr>
  </property>
</Properties>
</file>